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3B783">
      <w:pPr>
        <w:rPr>
          <w:rFonts w:ascii="黑体" w:hAnsi="黑体" w:eastAsia="黑体" w:cs="宋体"/>
          <w:bCs/>
          <w:kern w:val="0"/>
          <w:sz w:val="32"/>
          <w:szCs w:val="32"/>
        </w:rPr>
      </w:pPr>
      <w:bookmarkStart w:id="0" w:name="OLE_LINK6"/>
      <w:bookmarkStart w:id="1" w:name="OLE_LINK7"/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附件1</w:t>
      </w:r>
    </w:p>
    <w:p w14:paraId="2A99FF42">
      <w:pPr>
        <w:jc w:val="center"/>
        <w:rPr>
          <w:rFonts w:ascii="宋体" w:hAnsi="宋体"/>
          <w:b/>
          <w:color w:val="000000"/>
          <w:spacing w:val="-20"/>
          <w:sz w:val="36"/>
          <w:szCs w:val="36"/>
        </w:rPr>
      </w:pPr>
      <w:bookmarkStart w:id="2" w:name="OLE_LINK42"/>
      <w:bookmarkStart w:id="3" w:name="OLE_LINK41"/>
      <w:r>
        <w:rPr>
          <w:rFonts w:hint="eastAsia" w:ascii="宋体" w:hAnsi="宋体" w:cs="宋体"/>
          <w:b/>
          <w:bCs/>
          <w:spacing w:val="-20"/>
          <w:kern w:val="0"/>
          <w:sz w:val="36"/>
          <w:szCs w:val="36"/>
        </w:rPr>
        <w:t>2025年</w:t>
      </w:r>
      <w:r>
        <w:rPr>
          <w:rFonts w:hint="eastAsia" w:ascii="宋体" w:hAnsi="宋体"/>
          <w:b/>
          <w:bCs/>
          <w:spacing w:val="-20"/>
          <w:sz w:val="36"/>
          <w:szCs w:val="36"/>
        </w:rPr>
        <w:t>度</w:t>
      </w:r>
      <w:r>
        <w:rPr>
          <w:rFonts w:hint="eastAsia" w:ascii="宋体" w:hAnsi="宋体" w:cs="宋体"/>
          <w:b/>
          <w:bCs/>
          <w:spacing w:val="-20"/>
          <w:kern w:val="0"/>
          <w:sz w:val="36"/>
          <w:szCs w:val="36"/>
        </w:rPr>
        <w:t>优秀造价咨询会员单位名单</w:t>
      </w:r>
      <w:r>
        <w:rPr>
          <w:rFonts w:hint="eastAsia" w:ascii="宋体" w:hAnsi="宋体"/>
          <w:b/>
          <w:color w:val="000000"/>
          <w:spacing w:val="-20"/>
          <w:sz w:val="36"/>
          <w:szCs w:val="36"/>
        </w:rPr>
        <w:t>（65家，排名不分先后）</w:t>
      </w:r>
    </w:p>
    <w:bookmarkEnd w:id="0"/>
    <w:bookmarkEnd w:id="1"/>
    <w:bookmarkEnd w:id="2"/>
    <w:bookmarkEnd w:id="3"/>
    <w:p w14:paraId="04AE49E0">
      <w:pPr>
        <w:adjustRightInd w:val="0"/>
        <w:snapToGrid w:val="0"/>
        <w:spacing w:line="240" w:lineRule="exact"/>
        <w:rPr>
          <w:rFonts w:ascii="宋体" w:hAnsi="宋体"/>
          <w:b/>
          <w:sz w:val="36"/>
          <w:szCs w:val="36"/>
        </w:rPr>
      </w:pPr>
    </w:p>
    <w:tbl>
      <w:tblPr>
        <w:tblStyle w:val="7"/>
        <w:tblW w:w="7796" w:type="dxa"/>
        <w:tblInd w:w="5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7088"/>
      </w:tblGrid>
      <w:tr w14:paraId="0086D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9FCECE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4" w:name="OLE_LINK57"/>
            <w:bookmarkStart w:id="5" w:name="OLE_LINK56"/>
            <w:bookmarkStart w:id="6" w:name="OLE_LINK39"/>
            <w:bookmarkStart w:id="7" w:name="OLE_LINK4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0FC505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中国瑞林工程技术股份有限公司</w:t>
            </w:r>
          </w:p>
        </w:tc>
      </w:tr>
      <w:tr w14:paraId="25003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911157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53424D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江西中电建工程造价咨询有限公司</w:t>
            </w:r>
          </w:p>
        </w:tc>
      </w:tr>
      <w:tr w14:paraId="7A081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57A68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908E6C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江西省江咨工程咨询有限公司</w:t>
            </w:r>
          </w:p>
        </w:tc>
      </w:tr>
      <w:bookmarkEnd w:id="4"/>
      <w:bookmarkEnd w:id="5"/>
      <w:tr w14:paraId="60013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996A3A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09F763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江西省建筑设计研究总院集团有限公司</w:t>
            </w:r>
          </w:p>
        </w:tc>
      </w:tr>
      <w:tr w14:paraId="4181E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3C3110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A6BBC52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江西中非工程管理有限公司</w:t>
            </w:r>
          </w:p>
        </w:tc>
      </w:tr>
      <w:tr w14:paraId="088661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467CA9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F622C60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江西信永中和工程管理有限公司</w:t>
            </w:r>
          </w:p>
        </w:tc>
      </w:tr>
      <w:tr w14:paraId="06D86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4A71AE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86CB6DD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江西环球工程造价事务所有限责任公司</w:t>
            </w:r>
          </w:p>
        </w:tc>
      </w:tr>
      <w:tr w14:paraId="0ED66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7B127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ED006D0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中正项目管理集团有限公司</w:t>
            </w:r>
          </w:p>
        </w:tc>
      </w:tr>
      <w:tr w14:paraId="1D3049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D73E7A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74D3D69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江西天翔工程咨询有限公司</w:t>
            </w:r>
          </w:p>
        </w:tc>
      </w:tr>
      <w:tr w14:paraId="12B1A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3DEA95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CBAC4DD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建中工程有限公司</w:t>
            </w:r>
          </w:p>
        </w:tc>
      </w:tr>
      <w:tr w14:paraId="161C4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19829D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C3641BD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中邦通联项目管理集团有限公司</w:t>
            </w:r>
          </w:p>
        </w:tc>
      </w:tr>
      <w:tr w14:paraId="2A0FF2B0">
        <w:trPr>
          <w:trHeight w:val="567" w:hRule="atLeast"/>
        </w:trPr>
        <w:tc>
          <w:tcPr>
            <w:tcW w:w="708" w:type="dxa"/>
            <w:vAlign w:val="center"/>
          </w:tcPr>
          <w:p w14:paraId="5649DB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9980C6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江西金泰工程造价咨询有限责任公司</w:t>
            </w:r>
          </w:p>
        </w:tc>
      </w:tr>
      <w:tr w14:paraId="71282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4A7AE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98E4089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江西省恒立建工咨询有限公司</w:t>
            </w:r>
          </w:p>
        </w:tc>
      </w:tr>
      <w:tr w14:paraId="28C82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0D31B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3FA1342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江西德隆工程造价咨询有限公司</w:t>
            </w:r>
          </w:p>
        </w:tc>
      </w:tr>
      <w:tr w14:paraId="586EB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B4903B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70606CB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江西省中弈工程咨询有限公司</w:t>
            </w:r>
          </w:p>
        </w:tc>
      </w:tr>
      <w:tr w14:paraId="0F14D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BD66BC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1972105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江西同力工程造价咨询有限公司</w:t>
            </w:r>
          </w:p>
        </w:tc>
      </w:tr>
      <w:tr w14:paraId="5D231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95B700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B2C6309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江西中辉工程咨询代理有限责任公司</w:t>
            </w:r>
          </w:p>
        </w:tc>
      </w:tr>
      <w:tr w14:paraId="05F3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2A2D6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ED0819C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江西鼎诚工程咨询有限公司</w:t>
            </w:r>
          </w:p>
        </w:tc>
      </w:tr>
      <w:tr w14:paraId="3883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158753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763D56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江西浩宇工程咨询有限公司</w:t>
            </w:r>
          </w:p>
        </w:tc>
      </w:tr>
      <w:tr w14:paraId="28E34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1E279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FE3D521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江西大信成新工程造价咨询有限责任公司</w:t>
            </w:r>
          </w:p>
        </w:tc>
      </w:tr>
      <w:tr w14:paraId="1A441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C837A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397FAB2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江西银信工程造价咨询有限公司</w:t>
            </w:r>
          </w:p>
        </w:tc>
      </w:tr>
      <w:tr w14:paraId="3F3D4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76B9A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E0EDA10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江西万隆中审工程咨询有限公司</w:t>
            </w:r>
          </w:p>
        </w:tc>
      </w:tr>
      <w:tr w14:paraId="63EDD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1971DF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13651C8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江西中盛工程造价咨询有限责任公司</w:t>
            </w:r>
          </w:p>
        </w:tc>
      </w:tr>
      <w:tr w14:paraId="3CEFE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C5E96B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A29EB8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江西众诚工程管理咨询有限公司</w:t>
            </w:r>
          </w:p>
        </w:tc>
      </w:tr>
      <w:tr w14:paraId="345A5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553E2D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8C3CE3F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江西赣昌工程咨询有限公司</w:t>
            </w:r>
          </w:p>
        </w:tc>
      </w:tr>
      <w:tr w14:paraId="6DDEC8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0EBCC9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C0D35B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江西恒泰工程造价咨询有限责任公司</w:t>
            </w:r>
          </w:p>
        </w:tc>
      </w:tr>
      <w:tr w14:paraId="705D4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7DDC2F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B498DB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江西省兴赣建设监理咨询有限公司</w:t>
            </w:r>
          </w:p>
        </w:tc>
      </w:tr>
      <w:tr w14:paraId="10B81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B0E275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96473E0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江西人和永信建设工程造价事务所有限公司</w:t>
            </w:r>
          </w:p>
        </w:tc>
      </w:tr>
      <w:tr w14:paraId="319BC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FF771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FF0DDC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江西信德工程造价咨询有限公司</w:t>
            </w:r>
          </w:p>
        </w:tc>
      </w:tr>
      <w:tr w14:paraId="53BB2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ADBA8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577CEF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江西腾胜工程咨询有限公司</w:t>
            </w:r>
          </w:p>
        </w:tc>
      </w:tr>
      <w:tr w14:paraId="6A77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50C560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34455D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江西宝利恒工程咨询有限公司</w:t>
            </w:r>
          </w:p>
        </w:tc>
      </w:tr>
      <w:tr w14:paraId="30DCE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BDB434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16613D3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江西赣能工程咨询有限公司</w:t>
            </w:r>
          </w:p>
        </w:tc>
      </w:tr>
      <w:tr w14:paraId="6A98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C04B7C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1FFF3C5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江西鸿磊工程咨询有限公司</w:t>
            </w:r>
          </w:p>
        </w:tc>
      </w:tr>
      <w:tr w14:paraId="50A37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FE2E9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90F324E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江西金昌工程管理咨询有限公司</w:t>
            </w:r>
          </w:p>
        </w:tc>
      </w:tr>
      <w:tr w14:paraId="2A501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C85EC6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B88300B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江西惇道工程顾问有限公司</w:t>
            </w:r>
          </w:p>
        </w:tc>
      </w:tr>
      <w:tr w14:paraId="1803F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25438D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CDE4C03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中谊国际工程管理有限公司</w:t>
            </w:r>
          </w:p>
        </w:tc>
      </w:tr>
      <w:tr w14:paraId="6EEDD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14E1E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8040078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致合工程项目管理有限公司</w:t>
            </w:r>
          </w:p>
        </w:tc>
      </w:tr>
      <w:tr w14:paraId="2A6706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F348D1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7C55F38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江西新阳工程造价咨询有限公司</w:t>
            </w:r>
          </w:p>
        </w:tc>
      </w:tr>
      <w:tr w14:paraId="52B0F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D65C5F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A478FBD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江西海川工程管理咨询有限公司</w:t>
            </w:r>
          </w:p>
        </w:tc>
      </w:tr>
      <w:tr w14:paraId="6FF08A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74690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5470C9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江西省中恒建设造价咨询有限公司</w:t>
            </w:r>
          </w:p>
        </w:tc>
      </w:tr>
      <w:tr w14:paraId="5FB4E0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3DA2E0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5028DF8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江西寰洲工程造价咨询有限公司</w:t>
            </w:r>
          </w:p>
        </w:tc>
      </w:tr>
      <w:tr w14:paraId="4F3BF8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80E268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8" w:name="_Hlk218429835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64434C57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萍乡市佳誉工程造价咨询有限公司</w:t>
            </w:r>
          </w:p>
        </w:tc>
      </w:tr>
      <w:tr w14:paraId="13600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382E75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3BB2DBE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萍乡市鑫源工程造价审计有限责任公司</w:t>
            </w:r>
          </w:p>
        </w:tc>
      </w:tr>
      <w:tr w14:paraId="55B83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B7FE5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B746B6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江西鸿运顺工程造价咨询有限公司</w:t>
            </w:r>
          </w:p>
        </w:tc>
      </w:tr>
      <w:tr w14:paraId="48F2A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64D5AE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59426DCC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江西同济建设项目管理股份有限公司</w:t>
            </w:r>
          </w:p>
        </w:tc>
      </w:tr>
      <w:tr w14:paraId="61AD6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E1C5FB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9" w:name="_Hlk21843802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F31EA33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赣州正源工程造价咨询有限公司</w:t>
            </w:r>
          </w:p>
        </w:tc>
      </w:tr>
      <w:tr w14:paraId="22031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034883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3AEFBF01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江西大京九工程管理有限公司</w:t>
            </w:r>
          </w:p>
        </w:tc>
      </w:tr>
      <w:tr w14:paraId="515523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11E299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41BEDDC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江西江南工程管理咨询有限公司</w:t>
            </w:r>
          </w:p>
        </w:tc>
      </w:tr>
      <w:tr w14:paraId="78037C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11241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7088" w:type="dxa"/>
            <w:shd w:val="clear" w:color="auto" w:fill="FFFFFF"/>
            <w:noWrap/>
            <w:vAlign w:val="center"/>
          </w:tcPr>
          <w:p w14:paraId="315B2C9B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江西中大工程造价咨询有限公司</w:t>
            </w:r>
          </w:p>
        </w:tc>
      </w:tr>
      <w:tr w14:paraId="2A162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BBA3B8E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CE0B249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江西卓越工程管理咨询有限公司</w:t>
            </w:r>
          </w:p>
        </w:tc>
      </w:tr>
      <w:tr w14:paraId="4BBF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18CD15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891181C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江西景德工程造价咨询有限公司</w:t>
            </w:r>
          </w:p>
        </w:tc>
      </w:tr>
      <w:tr w14:paraId="30605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E94775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55DC9BB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江西恒达工程咨询有限公司</w:t>
            </w:r>
          </w:p>
        </w:tc>
      </w:tr>
      <w:tr w14:paraId="0E470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99DC6B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6E1C446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江西大信项目管理有限公司</w:t>
            </w:r>
          </w:p>
        </w:tc>
      </w:tr>
      <w:tr w14:paraId="440F0BC5">
        <w:trPr>
          <w:trHeight w:val="567" w:hRule="atLeast"/>
        </w:trPr>
        <w:tc>
          <w:tcPr>
            <w:tcW w:w="708" w:type="dxa"/>
            <w:vAlign w:val="center"/>
          </w:tcPr>
          <w:p w14:paraId="2ED5F24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0" w:name="_Hlk218436767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358BDE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江西省安信造价咨询有限公司</w:t>
            </w:r>
          </w:p>
        </w:tc>
      </w:tr>
      <w:tr w14:paraId="65DD0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1BD1B3A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C450B55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江西凯华工程咨询有限公司</w:t>
            </w:r>
          </w:p>
        </w:tc>
      </w:tr>
      <w:bookmarkEnd w:id="9"/>
      <w:tr w14:paraId="6E2C2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843D68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73439A9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江西鑫磊工程造价咨询有限公司</w:t>
            </w:r>
          </w:p>
        </w:tc>
      </w:tr>
      <w:tr w14:paraId="4CE6A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4CC0F8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000789FB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上饶天景工程咨询有限公司</w:t>
            </w:r>
          </w:p>
        </w:tc>
      </w:tr>
      <w:tr w14:paraId="39C1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425E78E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056A088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江西新立建设管理有限公司</w:t>
            </w:r>
          </w:p>
        </w:tc>
      </w:tr>
      <w:tr w14:paraId="51819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6CA90C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2C02CD69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江西丰展项目管理有限公司</w:t>
            </w:r>
          </w:p>
        </w:tc>
      </w:tr>
      <w:tr w14:paraId="20641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231CBC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901A35A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江西万邦建设项目管理有限公司</w:t>
            </w:r>
          </w:p>
        </w:tc>
      </w:tr>
      <w:tr w14:paraId="192B0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7534C99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7088" w:type="dxa"/>
            <w:shd w:val="clear" w:color="auto" w:fill="FFFFFF"/>
            <w:noWrap/>
            <w:vAlign w:val="center"/>
          </w:tcPr>
          <w:p w14:paraId="5B7C992F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江西诚建造价咨询有限公司</w:t>
            </w:r>
          </w:p>
        </w:tc>
      </w:tr>
      <w:tr w14:paraId="0DCE9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32E63C5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7088" w:type="dxa"/>
            <w:shd w:val="clear" w:color="auto" w:fill="FFFFFF"/>
            <w:noWrap/>
            <w:vAlign w:val="center"/>
          </w:tcPr>
          <w:p w14:paraId="012CBE1D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江西华审中信工程造价有限公司</w:t>
            </w:r>
          </w:p>
        </w:tc>
      </w:tr>
      <w:tr w14:paraId="67294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00FD821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7088" w:type="dxa"/>
            <w:shd w:val="clear" w:color="auto" w:fill="FFFFFF"/>
            <w:noWrap/>
            <w:vAlign w:val="center"/>
          </w:tcPr>
          <w:p w14:paraId="3C0F2D8C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江西鑫华建工程造价事务所有限公司</w:t>
            </w:r>
          </w:p>
        </w:tc>
      </w:tr>
      <w:tr w14:paraId="525F4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6F9E2A6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1C0C8F54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江西浩瀚工程管理有限公司</w:t>
            </w:r>
          </w:p>
        </w:tc>
      </w:tr>
      <w:tr w14:paraId="36490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8" w:type="dxa"/>
            <w:vAlign w:val="center"/>
          </w:tcPr>
          <w:p w14:paraId="51E333E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7088" w:type="dxa"/>
            <w:shd w:val="clear" w:color="auto" w:fill="FFFFFF"/>
            <w:vAlign w:val="center"/>
          </w:tcPr>
          <w:p w14:paraId="78F4DCB2">
            <w:pPr>
              <w:widowControl/>
              <w:adjustRightInd w:val="0"/>
              <w:snapToGrid w:val="0"/>
              <w:ind w:left="210" w:leftChars="100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江西宏信工程造价咨询有限公司</w:t>
            </w:r>
          </w:p>
        </w:tc>
      </w:tr>
      <w:bookmarkEnd w:id="6"/>
      <w:bookmarkEnd w:id="7"/>
      <w:bookmarkEnd w:id="8"/>
      <w:bookmarkEnd w:id="10"/>
    </w:tbl>
    <w:p w14:paraId="733BE9AA">
      <w:pPr>
        <w:rPr>
          <w:rFonts w:ascii="黑体" w:hAnsi="黑体" w:eastAsia="黑体"/>
          <w:sz w:val="32"/>
          <w:szCs w:val="32"/>
        </w:rPr>
      </w:pPr>
    </w:p>
    <w:p w14:paraId="501E2DB6">
      <w:pPr>
        <w:rPr>
          <w:rFonts w:ascii="黑体" w:hAnsi="黑体" w:eastAsia="黑体"/>
          <w:sz w:val="32"/>
          <w:szCs w:val="32"/>
        </w:rPr>
      </w:pPr>
    </w:p>
    <w:p w14:paraId="375FECD8">
      <w:pPr>
        <w:jc w:val="center"/>
        <w:rPr>
          <w:rFonts w:ascii="宋体" w:hAnsi="宋体"/>
          <w:b/>
          <w:color w:val="000000"/>
          <w:sz w:val="24"/>
          <w:szCs w:val="24"/>
        </w:rPr>
      </w:pPr>
      <w:bookmarkStart w:id="11" w:name="_GoBack"/>
      <w:bookmarkEnd w:id="11"/>
    </w:p>
    <w:sectPr>
      <w:footerReference r:id="rId3" w:type="default"/>
      <w:pgSz w:w="11906" w:h="16838"/>
      <w:pgMar w:top="1418" w:right="1418" w:bottom="1361" w:left="141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608EE1">
    <w:pPr>
      <w:pStyle w:val="4"/>
      <w:framePr w:wrap="auto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7</w:t>
    </w:r>
    <w:r>
      <w:rPr>
        <w:rStyle w:val="10"/>
      </w:rPr>
      <w:fldChar w:fldCharType="end"/>
    </w:r>
  </w:p>
  <w:p w14:paraId="5302DB8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4A5A"/>
    <w:rsid w:val="000000E7"/>
    <w:rsid w:val="00001DC3"/>
    <w:rsid w:val="000038A8"/>
    <w:rsid w:val="000057E3"/>
    <w:rsid w:val="00010081"/>
    <w:rsid w:val="00010F74"/>
    <w:rsid w:val="00014EFA"/>
    <w:rsid w:val="0002004F"/>
    <w:rsid w:val="00021D59"/>
    <w:rsid w:val="00023114"/>
    <w:rsid w:val="00024AA2"/>
    <w:rsid w:val="00033DFD"/>
    <w:rsid w:val="000361C8"/>
    <w:rsid w:val="0004011A"/>
    <w:rsid w:val="00040F29"/>
    <w:rsid w:val="000423C5"/>
    <w:rsid w:val="00042770"/>
    <w:rsid w:val="00042975"/>
    <w:rsid w:val="000439EC"/>
    <w:rsid w:val="00045CD4"/>
    <w:rsid w:val="00050215"/>
    <w:rsid w:val="00050EDE"/>
    <w:rsid w:val="00053151"/>
    <w:rsid w:val="00053596"/>
    <w:rsid w:val="00053C60"/>
    <w:rsid w:val="000546AA"/>
    <w:rsid w:val="00061141"/>
    <w:rsid w:val="0007075B"/>
    <w:rsid w:val="00071294"/>
    <w:rsid w:val="00071F42"/>
    <w:rsid w:val="00084C20"/>
    <w:rsid w:val="00085957"/>
    <w:rsid w:val="000871C2"/>
    <w:rsid w:val="00087A75"/>
    <w:rsid w:val="00091405"/>
    <w:rsid w:val="00092C4A"/>
    <w:rsid w:val="00092F33"/>
    <w:rsid w:val="00093276"/>
    <w:rsid w:val="00094805"/>
    <w:rsid w:val="000A0764"/>
    <w:rsid w:val="000A52CD"/>
    <w:rsid w:val="000A5A65"/>
    <w:rsid w:val="000A7DC3"/>
    <w:rsid w:val="000B0606"/>
    <w:rsid w:val="000B1BF2"/>
    <w:rsid w:val="000B3ADE"/>
    <w:rsid w:val="000C016F"/>
    <w:rsid w:val="000C4F46"/>
    <w:rsid w:val="000C551A"/>
    <w:rsid w:val="000D0011"/>
    <w:rsid w:val="000D0170"/>
    <w:rsid w:val="000D3C2E"/>
    <w:rsid w:val="000D4ACE"/>
    <w:rsid w:val="000D4E17"/>
    <w:rsid w:val="000F0B4C"/>
    <w:rsid w:val="00102FA3"/>
    <w:rsid w:val="001065BC"/>
    <w:rsid w:val="00106A2C"/>
    <w:rsid w:val="00112019"/>
    <w:rsid w:val="0011283C"/>
    <w:rsid w:val="00113474"/>
    <w:rsid w:val="00114D09"/>
    <w:rsid w:val="00115178"/>
    <w:rsid w:val="001201C3"/>
    <w:rsid w:val="00124C8A"/>
    <w:rsid w:val="00124EE6"/>
    <w:rsid w:val="00125B26"/>
    <w:rsid w:val="001302BC"/>
    <w:rsid w:val="001327F3"/>
    <w:rsid w:val="0013289D"/>
    <w:rsid w:val="001333C0"/>
    <w:rsid w:val="00133FCB"/>
    <w:rsid w:val="00134871"/>
    <w:rsid w:val="0013728B"/>
    <w:rsid w:val="00151FE2"/>
    <w:rsid w:val="0015631F"/>
    <w:rsid w:val="001612A5"/>
    <w:rsid w:val="00163360"/>
    <w:rsid w:val="00163A29"/>
    <w:rsid w:val="00164724"/>
    <w:rsid w:val="00164AAD"/>
    <w:rsid w:val="001650D9"/>
    <w:rsid w:val="001655ED"/>
    <w:rsid w:val="00165A5A"/>
    <w:rsid w:val="00165B86"/>
    <w:rsid w:val="00165D1D"/>
    <w:rsid w:val="00170019"/>
    <w:rsid w:val="00173FA4"/>
    <w:rsid w:val="0017419E"/>
    <w:rsid w:val="00184984"/>
    <w:rsid w:val="001859DA"/>
    <w:rsid w:val="00185F72"/>
    <w:rsid w:val="001875BD"/>
    <w:rsid w:val="00190E30"/>
    <w:rsid w:val="0019404F"/>
    <w:rsid w:val="00197D90"/>
    <w:rsid w:val="001A0EC6"/>
    <w:rsid w:val="001A2DDA"/>
    <w:rsid w:val="001B08A9"/>
    <w:rsid w:val="001B337C"/>
    <w:rsid w:val="001B3EDD"/>
    <w:rsid w:val="001B5786"/>
    <w:rsid w:val="001C2FE7"/>
    <w:rsid w:val="001C5E82"/>
    <w:rsid w:val="001C6A54"/>
    <w:rsid w:val="001D3A49"/>
    <w:rsid w:val="001D4126"/>
    <w:rsid w:val="001D52FC"/>
    <w:rsid w:val="001D68C3"/>
    <w:rsid w:val="001E0A54"/>
    <w:rsid w:val="001E3706"/>
    <w:rsid w:val="001E749D"/>
    <w:rsid w:val="001F0A60"/>
    <w:rsid w:val="001F118D"/>
    <w:rsid w:val="001F453D"/>
    <w:rsid w:val="001F5202"/>
    <w:rsid w:val="001F5572"/>
    <w:rsid w:val="001F5E71"/>
    <w:rsid w:val="00203A38"/>
    <w:rsid w:val="002102F1"/>
    <w:rsid w:val="00210933"/>
    <w:rsid w:val="002122A2"/>
    <w:rsid w:val="00212910"/>
    <w:rsid w:val="002135C8"/>
    <w:rsid w:val="00213841"/>
    <w:rsid w:val="00217A17"/>
    <w:rsid w:val="002227CC"/>
    <w:rsid w:val="00222B6B"/>
    <w:rsid w:val="00231ABA"/>
    <w:rsid w:val="00234169"/>
    <w:rsid w:val="00235F3F"/>
    <w:rsid w:val="0023681E"/>
    <w:rsid w:val="00237C23"/>
    <w:rsid w:val="00240E81"/>
    <w:rsid w:val="0024332C"/>
    <w:rsid w:val="002454F1"/>
    <w:rsid w:val="002463CA"/>
    <w:rsid w:val="00246B4D"/>
    <w:rsid w:val="002501BB"/>
    <w:rsid w:val="00251B97"/>
    <w:rsid w:val="0025262B"/>
    <w:rsid w:val="00252B07"/>
    <w:rsid w:val="00252E5E"/>
    <w:rsid w:val="0025568C"/>
    <w:rsid w:val="002628BE"/>
    <w:rsid w:val="002650CC"/>
    <w:rsid w:val="00265CC4"/>
    <w:rsid w:val="00272814"/>
    <w:rsid w:val="002728FE"/>
    <w:rsid w:val="00276689"/>
    <w:rsid w:val="00276748"/>
    <w:rsid w:val="002779BC"/>
    <w:rsid w:val="00277F20"/>
    <w:rsid w:val="0028065E"/>
    <w:rsid w:val="0028305C"/>
    <w:rsid w:val="00284941"/>
    <w:rsid w:val="00292A8F"/>
    <w:rsid w:val="002B2594"/>
    <w:rsid w:val="002B6129"/>
    <w:rsid w:val="002B7383"/>
    <w:rsid w:val="002C1346"/>
    <w:rsid w:val="002C219C"/>
    <w:rsid w:val="002C571F"/>
    <w:rsid w:val="002D3453"/>
    <w:rsid w:val="002D4F49"/>
    <w:rsid w:val="002D7BD3"/>
    <w:rsid w:val="002E1913"/>
    <w:rsid w:val="002E1F9E"/>
    <w:rsid w:val="002E2D8D"/>
    <w:rsid w:val="002E4074"/>
    <w:rsid w:val="002E4925"/>
    <w:rsid w:val="002F53BC"/>
    <w:rsid w:val="002F56E7"/>
    <w:rsid w:val="002F745A"/>
    <w:rsid w:val="00301641"/>
    <w:rsid w:val="0030366C"/>
    <w:rsid w:val="00310A25"/>
    <w:rsid w:val="00312A7F"/>
    <w:rsid w:val="00314F87"/>
    <w:rsid w:val="00316806"/>
    <w:rsid w:val="00320B44"/>
    <w:rsid w:val="003231ED"/>
    <w:rsid w:val="00323A8E"/>
    <w:rsid w:val="00325299"/>
    <w:rsid w:val="003270A2"/>
    <w:rsid w:val="0033362E"/>
    <w:rsid w:val="003409CD"/>
    <w:rsid w:val="00340CB8"/>
    <w:rsid w:val="003450B8"/>
    <w:rsid w:val="00345DBD"/>
    <w:rsid w:val="003510A9"/>
    <w:rsid w:val="00352057"/>
    <w:rsid w:val="00353D1C"/>
    <w:rsid w:val="003574E6"/>
    <w:rsid w:val="00362B84"/>
    <w:rsid w:val="00362DBF"/>
    <w:rsid w:val="0037130F"/>
    <w:rsid w:val="00371358"/>
    <w:rsid w:val="003735C3"/>
    <w:rsid w:val="0037620E"/>
    <w:rsid w:val="003775F2"/>
    <w:rsid w:val="0038104A"/>
    <w:rsid w:val="003839E9"/>
    <w:rsid w:val="00385695"/>
    <w:rsid w:val="00391DA4"/>
    <w:rsid w:val="0039546E"/>
    <w:rsid w:val="003A0F4A"/>
    <w:rsid w:val="003A3C31"/>
    <w:rsid w:val="003A7CEB"/>
    <w:rsid w:val="003B22CC"/>
    <w:rsid w:val="003B3512"/>
    <w:rsid w:val="003B5B07"/>
    <w:rsid w:val="003B5F27"/>
    <w:rsid w:val="003E00C3"/>
    <w:rsid w:val="003E065E"/>
    <w:rsid w:val="003E5FEF"/>
    <w:rsid w:val="003E6D1D"/>
    <w:rsid w:val="003E710A"/>
    <w:rsid w:val="003F0FCC"/>
    <w:rsid w:val="003F5E6E"/>
    <w:rsid w:val="003F718F"/>
    <w:rsid w:val="00401B76"/>
    <w:rsid w:val="00402B95"/>
    <w:rsid w:val="00405711"/>
    <w:rsid w:val="0041005E"/>
    <w:rsid w:val="00411717"/>
    <w:rsid w:val="004138CE"/>
    <w:rsid w:val="00414DF3"/>
    <w:rsid w:val="004153B2"/>
    <w:rsid w:val="00415B5C"/>
    <w:rsid w:val="004160CC"/>
    <w:rsid w:val="004203BB"/>
    <w:rsid w:val="00420B3A"/>
    <w:rsid w:val="0042684A"/>
    <w:rsid w:val="004268A8"/>
    <w:rsid w:val="00426C38"/>
    <w:rsid w:val="00430F02"/>
    <w:rsid w:val="004327AC"/>
    <w:rsid w:val="004342B6"/>
    <w:rsid w:val="00442D63"/>
    <w:rsid w:val="00444B4B"/>
    <w:rsid w:val="00444E49"/>
    <w:rsid w:val="00445793"/>
    <w:rsid w:val="00445B07"/>
    <w:rsid w:val="00447A34"/>
    <w:rsid w:val="00450B8C"/>
    <w:rsid w:val="00452903"/>
    <w:rsid w:val="0045337B"/>
    <w:rsid w:val="00454945"/>
    <w:rsid w:val="00454EA3"/>
    <w:rsid w:val="00455801"/>
    <w:rsid w:val="00455BCF"/>
    <w:rsid w:val="0045664E"/>
    <w:rsid w:val="00457E91"/>
    <w:rsid w:val="00461892"/>
    <w:rsid w:val="00470AF1"/>
    <w:rsid w:val="004727B2"/>
    <w:rsid w:val="0047722F"/>
    <w:rsid w:val="00482714"/>
    <w:rsid w:val="004852BD"/>
    <w:rsid w:val="004A5078"/>
    <w:rsid w:val="004A6C3D"/>
    <w:rsid w:val="004A7417"/>
    <w:rsid w:val="004B34FC"/>
    <w:rsid w:val="004B3674"/>
    <w:rsid w:val="004C5B05"/>
    <w:rsid w:val="004C6AA5"/>
    <w:rsid w:val="004D414D"/>
    <w:rsid w:val="004D6103"/>
    <w:rsid w:val="004E0D3C"/>
    <w:rsid w:val="004E13E8"/>
    <w:rsid w:val="004E27BB"/>
    <w:rsid w:val="004E2DFE"/>
    <w:rsid w:val="004E53FF"/>
    <w:rsid w:val="004E690B"/>
    <w:rsid w:val="004F2963"/>
    <w:rsid w:val="004F30D3"/>
    <w:rsid w:val="004F372D"/>
    <w:rsid w:val="004F5255"/>
    <w:rsid w:val="00500D91"/>
    <w:rsid w:val="00502A5D"/>
    <w:rsid w:val="00503406"/>
    <w:rsid w:val="005177CA"/>
    <w:rsid w:val="0051791B"/>
    <w:rsid w:val="005209A1"/>
    <w:rsid w:val="00522256"/>
    <w:rsid w:val="00522C5C"/>
    <w:rsid w:val="005266EB"/>
    <w:rsid w:val="00535622"/>
    <w:rsid w:val="00536B8A"/>
    <w:rsid w:val="00540726"/>
    <w:rsid w:val="00540B01"/>
    <w:rsid w:val="00541DD6"/>
    <w:rsid w:val="00542B7C"/>
    <w:rsid w:val="0054664C"/>
    <w:rsid w:val="00557511"/>
    <w:rsid w:val="005677DD"/>
    <w:rsid w:val="005731C6"/>
    <w:rsid w:val="005737B7"/>
    <w:rsid w:val="00580025"/>
    <w:rsid w:val="005909ED"/>
    <w:rsid w:val="0059358B"/>
    <w:rsid w:val="005A3BAA"/>
    <w:rsid w:val="005A42B6"/>
    <w:rsid w:val="005B12EE"/>
    <w:rsid w:val="005B382E"/>
    <w:rsid w:val="005B71C6"/>
    <w:rsid w:val="005B7890"/>
    <w:rsid w:val="005C125D"/>
    <w:rsid w:val="005C3610"/>
    <w:rsid w:val="005C4275"/>
    <w:rsid w:val="005C559F"/>
    <w:rsid w:val="005C5CB6"/>
    <w:rsid w:val="005D0884"/>
    <w:rsid w:val="005D4B54"/>
    <w:rsid w:val="005E0746"/>
    <w:rsid w:val="005E547E"/>
    <w:rsid w:val="005E6463"/>
    <w:rsid w:val="005E7E43"/>
    <w:rsid w:val="005F192C"/>
    <w:rsid w:val="005F464B"/>
    <w:rsid w:val="005F4C44"/>
    <w:rsid w:val="00601BA4"/>
    <w:rsid w:val="00602FC3"/>
    <w:rsid w:val="006047CC"/>
    <w:rsid w:val="006051DC"/>
    <w:rsid w:val="00611C26"/>
    <w:rsid w:val="00612370"/>
    <w:rsid w:val="00612A37"/>
    <w:rsid w:val="0061687E"/>
    <w:rsid w:val="00623BB9"/>
    <w:rsid w:val="006319EE"/>
    <w:rsid w:val="00632CD5"/>
    <w:rsid w:val="006467CC"/>
    <w:rsid w:val="00647183"/>
    <w:rsid w:val="00647BC9"/>
    <w:rsid w:val="00653D5F"/>
    <w:rsid w:val="006564B6"/>
    <w:rsid w:val="006577AD"/>
    <w:rsid w:val="00660F1A"/>
    <w:rsid w:val="0066237F"/>
    <w:rsid w:val="006713C0"/>
    <w:rsid w:val="00671BDA"/>
    <w:rsid w:val="00675B27"/>
    <w:rsid w:val="00680027"/>
    <w:rsid w:val="0068153F"/>
    <w:rsid w:val="00686773"/>
    <w:rsid w:val="006875B2"/>
    <w:rsid w:val="0068776E"/>
    <w:rsid w:val="0069084C"/>
    <w:rsid w:val="00692F93"/>
    <w:rsid w:val="006946B1"/>
    <w:rsid w:val="00695BF0"/>
    <w:rsid w:val="006A0AF5"/>
    <w:rsid w:val="006A1F9C"/>
    <w:rsid w:val="006B00E6"/>
    <w:rsid w:val="006B0760"/>
    <w:rsid w:val="006B4F8F"/>
    <w:rsid w:val="006B538C"/>
    <w:rsid w:val="006B6CE3"/>
    <w:rsid w:val="006B70C8"/>
    <w:rsid w:val="006B76FE"/>
    <w:rsid w:val="006C0506"/>
    <w:rsid w:val="006C09B1"/>
    <w:rsid w:val="006C1573"/>
    <w:rsid w:val="006C61AF"/>
    <w:rsid w:val="006C715C"/>
    <w:rsid w:val="006D4697"/>
    <w:rsid w:val="006D48ED"/>
    <w:rsid w:val="006D5CD8"/>
    <w:rsid w:val="006D670E"/>
    <w:rsid w:val="006E398F"/>
    <w:rsid w:val="006E3A23"/>
    <w:rsid w:val="006E3EF0"/>
    <w:rsid w:val="006E76D7"/>
    <w:rsid w:val="006F1CDA"/>
    <w:rsid w:val="006F3BD2"/>
    <w:rsid w:val="006F4A5A"/>
    <w:rsid w:val="006F66BF"/>
    <w:rsid w:val="006F785F"/>
    <w:rsid w:val="007000F7"/>
    <w:rsid w:val="00702373"/>
    <w:rsid w:val="00704DC5"/>
    <w:rsid w:val="0070573E"/>
    <w:rsid w:val="007106BD"/>
    <w:rsid w:val="00716411"/>
    <w:rsid w:val="00716DCB"/>
    <w:rsid w:val="00724B68"/>
    <w:rsid w:val="00725386"/>
    <w:rsid w:val="007315D8"/>
    <w:rsid w:val="00731BC7"/>
    <w:rsid w:val="00735F08"/>
    <w:rsid w:val="007433F6"/>
    <w:rsid w:val="00743E36"/>
    <w:rsid w:val="00746E93"/>
    <w:rsid w:val="0075091C"/>
    <w:rsid w:val="00751EE0"/>
    <w:rsid w:val="00752AD5"/>
    <w:rsid w:val="00753A7F"/>
    <w:rsid w:val="007579D0"/>
    <w:rsid w:val="0076265B"/>
    <w:rsid w:val="00765067"/>
    <w:rsid w:val="007662D1"/>
    <w:rsid w:val="00767EF8"/>
    <w:rsid w:val="00771816"/>
    <w:rsid w:val="00774412"/>
    <w:rsid w:val="0077591E"/>
    <w:rsid w:val="00777645"/>
    <w:rsid w:val="0078477B"/>
    <w:rsid w:val="00786745"/>
    <w:rsid w:val="0078795F"/>
    <w:rsid w:val="007932B6"/>
    <w:rsid w:val="00794284"/>
    <w:rsid w:val="00795ABC"/>
    <w:rsid w:val="00796153"/>
    <w:rsid w:val="00796F69"/>
    <w:rsid w:val="007A231E"/>
    <w:rsid w:val="007A5888"/>
    <w:rsid w:val="007B3FA7"/>
    <w:rsid w:val="007B59A3"/>
    <w:rsid w:val="007C362F"/>
    <w:rsid w:val="007C37F7"/>
    <w:rsid w:val="007C4840"/>
    <w:rsid w:val="007C5B4E"/>
    <w:rsid w:val="007D181B"/>
    <w:rsid w:val="007E00A8"/>
    <w:rsid w:val="007E4389"/>
    <w:rsid w:val="007E4A14"/>
    <w:rsid w:val="007F504A"/>
    <w:rsid w:val="007F5362"/>
    <w:rsid w:val="007F6A1B"/>
    <w:rsid w:val="00800010"/>
    <w:rsid w:val="008038E0"/>
    <w:rsid w:val="00810326"/>
    <w:rsid w:val="00816AA4"/>
    <w:rsid w:val="00820E2D"/>
    <w:rsid w:val="008229CA"/>
    <w:rsid w:val="008272E0"/>
    <w:rsid w:val="00831F84"/>
    <w:rsid w:val="00835170"/>
    <w:rsid w:val="00835EE0"/>
    <w:rsid w:val="00840320"/>
    <w:rsid w:val="0084054D"/>
    <w:rsid w:val="00841881"/>
    <w:rsid w:val="00841A40"/>
    <w:rsid w:val="00842953"/>
    <w:rsid w:val="00844500"/>
    <w:rsid w:val="0084584E"/>
    <w:rsid w:val="00846DA8"/>
    <w:rsid w:val="0084754E"/>
    <w:rsid w:val="008501A2"/>
    <w:rsid w:val="00854922"/>
    <w:rsid w:val="0085651C"/>
    <w:rsid w:val="008579E3"/>
    <w:rsid w:val="00862B30"/>
    <w:rsid w:val="00865466"/>
    <w:rsid w:val="00870CB0"/>
    <w:rsid w:val="00871235"/>
    <w:rsid w:val="00871DEC"/>
    <w:rsid w:val="00873449"/>
    <w:rsid w:val="00877FA2"/>
    <w:rsid w:val="00881406"/>
    <w:rsid w:val="008857D9"/>
    <w:rsid w:val="008A294B"/>
    <w:rsid w:val="008A6EE3"/>
    <w:rsid w:val="008B0CDD"/>
    <w:rsid w:val="008B11D3"/>
    <w:rsid w:val="008B2072"/>
    <w:rsid w:val="008B52CC"/>
    <w:rsid w:val="008B7B51"/>
    <w:rsid w:val="008C1D14"/>
    <w:rsid w:val="008C4189"/>
    <w:rsid w:val="008C6B47"/>
    <w:rsid w:val="008D1EE2"/>
    <w:rsid w:val="008D2025"/>
    <w:rsid w:val="008D2476"/>
    <w:rsid w:val="008D6608"/>
    <w:rsid w:val="008D79E5"/>
    <w:rsid w:val="008E0C60"/>
    <w:rsid w:val="008E1908"/>
    <w:rsid w:val="008E31A7"/>
    <w:rsid w:val="008E786A"/>
    <w:rsid w:val="008E7EBB"/>
    <w:rsid w:val="008F4BAE"/>
    <w:rsid w:val="008F69CD"/>
    <w:rsid w:val="00902838"/>
    <w:rsid w:val="00902FF8"/>
    <w:rsid w:val="00904A7A"/>
    <w:rsid w:val="009060BF"/>
    <w:rsid w:val="00907259"/>
    <w:rsid w:val="00913745"/>
    <w:rsid w:val="00915561"/>
    <w:rsid w:val="00916225"/>
    <w:rsid w:val="009173F9"/>
    <w:rsid w:val="00921E2E"/>
    <w:rsid w:val="00925C87"/>
    <w:rsid w:val="00931D03"/>
    <w:rsid w:val="00933044"/>
    <w:rsid w:val="00936288"/>
    <w:rsid w:val="0093661E"/>
    <w:rsid w:val="009446CD"/>
    <w:rsid w:val="009450FD"/>
    <w:rsid w:val="009555AB"/>
    <w:rsid w:val="00962E36"/>
    <w:rsid w:val="00963378"/>
    <w:rsid w:val="00963D6F"/>
    <w:rsid w:val="00965A19"/>
    <w:rsid w:val="00966D57"/>
    <w:rsid w:val="00967EAA"/>
    <w:rsid w:val="009712CF"/>
    <w:rsid w:val="00975D1C"/>
    <w:rsid w:val="0097781A"/>
    <w:rsid w:val="0098171F"/>
    <w:rsid w:val="00983D41"/>
    <w:rsid w:val="00990456"/>
    <w:rsid w:val="00994CC1"/>
    <w:rsid w:val="009A713C"/>
    <w:rsid w:val="009B305A"/>
    <w:rsid w:val="009B3B1B"/>
    <w:rsid w:val="009B60F7"/>
    <w:rsid w:val="009C4414"/>
    <w:rsid w:val="009C51AA"/>
    <w:rsid w:val="009C59F8"/>
    <w:rsid w:val="009D2C24"/>
    <w:rsid w:val="009D4E20"/>
    <w:rsid w:val="009D5B2C"/>
    <w:rsid w:val="009E5AF6"/>
    <w:rsid w:val="009F1538"/>
    <w:rsid w:val="009F334C"/>
    <w:rsid w:val="009F3CC6"/>
    <w:rsid w:val="009F4309"/>
    <w:rsid w:val="00A00387"/>
    <w:rsid w:val="00A05ED7"/>
    <w:rsid w:val="00A06C7F"/>
    <w:rsid w:val="00A102EC"/>
    <w:rsid w:val="00A11896"/>
    <w:rsid w:val="00A1320C"/>
    <w:rsid w:val="00A1383F"/>
    <w:rsid w:val="00A1474D"/>
    <w:rsid w:val="00A205A3"/>
    <w:rsid w:val="00A257E3"/>
    <w:rsid w:val="00A339B1"/>
    <w:rsid w:val="00A34486"/>
    <w:rsid w:val="00A35981"/>
    <w:rsid w:val="00A37409"/>
    <w:rsid w:val="00A37788"/>
    <w:rsid w:val="00A43342"/>
    <w:rsid w:val="00A44EA0"/>
    <w:rsid w:val="00A46010"/>
    <w:rsid w:val="00A4656E"/>
    <w:rsid w:val="00A47FD8"/>
    <w:rsid w:val="00A56B29"/>
    <w:rsid w:val="00A64F27"/>
    <w:rsid w:val="00A65913"/>
    <w:rsid w:val="00A65FDC"/>
    <w:rsid w:val="00A70C47"/>
    <w:rsid w:val="00A70F8F"/>
    <w:rsid w:val="00A71E5A"/>
    <w:rsid w:val="00A76CB9"/>
    <w:rsid w:val="00AA173D"/>
    <w:rsid w:val="00AA1AAE"/>
    <w:rsid w:val="00AA4B3E"/>
    <w:rsid w:val="00AA6632"/>
    <w:rsid w:val="00AB1B34"/>
    <w:rsid w:val="00AB2B31"/>
    <w:rsid w:val="00AB2F51"/>
    <w:rsid w:val="00AB35E3"/>
    <w:rsid w:val="00AB4F32"/>
    <w:rsid w:val="00AC3A2C"/>
    <w:rsid w:val="00AC4BCB"/>
    <w:rsid w:val="00AC59CA"/>
    <w:rsid w:val="00AD0361"/>
    <w:rsid w:val="00AD075E"/>
    <w:rsid w:val="00AD3658"/>
    <w:rsid w:val="00AD37D2"/>
    <w:rsid w:val="00AD4B06"/>
    <w:rsid w:val="00AD5F2F"/>
    <w:rsid w:val="00AD612F"/>
    <w:rsid w:val="00AE16D1"/>
    <w:rsid w:val="00AE36D9"/>
    <w:rsid w:val="00AE4FC2"/>
    <w:rsid w:val="00AE5E2F"/>
    <w:rsid w:val="00AE6546"/>
    <w:rsid w:val="00AE6B43"/>
    <w:rsid w:val="00AE7A8B"/>
    <w:rsid w:val="00AF2761"/>
    <w:rsid w:val="00AF4313"/>
    <w:rsid w:val="00AF5A58"/>
    <w:rsid w:val="00AF711E"/>
    <w:rsid w:val="00B01A78"/>
    <w:rsid w:val="00B0237D"/>
    <w:rsid w:val="00B101D7"/>
    <w:rsid w:val="00B10223"/>
    <w:rsid w:val="00B119CF"/>
    <w:rsid w:val="00B13653"/>
    <w:rsid w:val="00B139E0"/>
    <w:rsid w:val="00B13A86"/>
    <w:rsid w:val="00B27F7B"/>
    <w:rsid w:val="00B30CD7"/>
    <w:rsid w:val="00B35F85"/>
    <w:rsid w:val="00B417A0"/>
    <w:rsid w:val="00B51ED3"/>
    <w:rsid w:val="00B52D64"/>
    <w:rsid w:val="00B537AD"/>
    <w:rsid w:val="00B5447B"/>
    <w:rsid w:val="00B55EB9"/>
    <w:rsid w:val="00B577D4"/>
    <w:rsid w:val="00B612C1"/>
    <w:rsid w:val="00B66B30"/>
    <w:rsid w:val="00B75261"/>
    <w:rsid w:val="00B80289"/>
    <w:rsid w:val="00B80803"/>
    <w:rsid w:val="00B836B0"/>
    <w:rsid w:val="00B87D65"/>
    <w:rsid w:val="00B908F8"/>
    <w:rsid w:val="00B90E5B"/>
    <w:rsid w:val="00B934AD"/>
    <w:rsid w:val="00B93EEB"/>
    <w:rsid w:val="00BA67EC"/>
    <w:rsid w:val="00BB279F"/>
    <w:rsid w:val="00BB2A93"/>
    <w:rsid w:val="00BB2C2B"/>
    <w:rsid w:val="00BB40F0"/>
    <w:rsid w:val="00BC49A4"/>
    <w:rsid w:val="00BD09D3"/>
    <w:rsid w:val="00BD5027"/>
    <w:rsid w:val="00BD5068"/>
    <w:rsid w:val="00BD5149"/>
    <w:rsid w:val="00BD58D6"/>
    <w:rsid w:val="00BE2121"/>
    <w:rsid w:val="00BE322E"/>
    <w:rsid w:val="00BE37A0"/>
    <w:rsid w:val="00BE38F4"/>
    <w:rsid w:val="00BE5FCD"/>
    <w:rsid w:val="00BF0201"/>
    <w:rsid w:val="00BF2007"/>
    <w:rsid w:val="00BF3899"/>
    <w:rsid w:val="00BF3A5A"/>
    <w:rsid w:val="00BF3DD5"/>
    <w:rsid w:val="00BF4874"/>
    <w:rsid w:val="00BF5691"/>
    <w:rsid w:val="00BF7F09"/>
    <w:rsid w:val="00C03100"/>
    <w:rsid w:val="00C117D7"/>
    <w:rsid w:val="00C1354C"/>
    <w:rsid w:val="00C1367E"/>
    <w:rsid w:val="00C13CE3"/>
    <w:rsid w:val="00C22DB9"/>
    <w:rsid w:val="00C25A0E"/>
    <w:rsid w:val="00C266E7"/>
    <w:rsid w:val="00C26F7A"/>
    <w:rsid w:val="00C2794E"/>
    <w:rsid w:val="00C37178"/>
    <w:rsid w:val="00C409A5"/>
    <w:rsid w:val="00C466AA"/>
    <w:rsid w:val="00C51845"/>
    <w:rsid w:val="00C559DF"/>
    <w:rsid w:val="00C56DA7"/>
    <w:rsid w:val="00C60237"/>
    <w:rsid w:val="00C70165"/>
    <w:rsid w:val="00C7154A"/>
    <w:rsid w:val="00C73127"/>
    <w:rsid w:val="00C74980"/>
    <w:rsid w:val="00C92111"/>
    <w:rsid w:val="00C93364"/>
    <w:rsid w:val="00CA0AAD"/>
    <w:rsid w:val="00CA17C5"/>
    <w:rsid w:val="00CA3464"/>
    <w:rsid w:val="00CA79FF"/>
    <w:rsid w:val="00CB6162"/>
    <w:rsid w:val="00CC0CD1"/>
    <w:rsid w:val="00CC0E58"/>
    <w:rsid w:val="00CC14CC"/>
    <w:rsid w:val="00CC5A65"/>
    <w:rsid w:val="00CC7B76"/>
    <w:rsid w:val="00CD20D6"/>
    <w:rsid w:val="00CD3684"/>
    <w:rsid w:val="00CE0C9A"/>
    <w:rsid w:val="00CE1204"/>
    <w:rsid w:val="00CE38A7"/>
    <w:rsid w:val="00CE4B91"/>
    <w:rsid w:val="00CE56C3"/>
    <w:rsid w:val="00CE7CA4"/>
    <w:rsid w:val="00CF1A57"/>
    <w:rsid w:val="00CF2449"/>
    <w:rsid w:val="00D020E1"/>
    <w:rsid w:val="00D04FEB"/>
    <w:rsid w:val="00D050F5"/>
    <w:rsid w:val="00D129FD"/>
    <w:rsid w:val="00D21D2D"/>
    <w:rsid w:val="00D21D48"/>
    <w:rsid w:val="00D226DD"/>
    <w:rsid w:val="00D23845"/>
    <w:rsid w:val="00D25B24"/>
    <w:rsid w:val="00D303E8"/>
    <w:rsid w:val="00D32352"/>
    <w:rsid w:val="00D337FE"/>
    <w:rsid w:val="00D37F9F"/>
    <w:rsid w:val="00D4033F"/>
    <w:rsid w:val="00D41EF7"/>
    <w:rsid w:val="00D4405B"/>
    <w:rsid w:val="00D44809"/>
    <w:rsid w:val="00D465E2"/>
    <w:rsid w:val="00D5554E"/>
    <w:rsid w:val="00D55FD9"/>
    <w:rsid w:val="00D62581"/>
    <w:rsid w:val="00D63138"/>
    <w:rsid w:val="00D65531"/>
    <w:rsid w:val="00D70ABF"/>
    <w:rsid w:val="00D76D2E"/>
    <w:rsid w:val="00D867A6"/>
    <w:rsid w:val="00D907C1"/>
    <w:rsid w:val="00D90D58"/>
    <w:rsid w:val="00D91447"/>
    <w:rsid w:val="00D93D70"/>
    <w:rsid w:val="00D947AD"/>
    <w:rsid w:val="00D95F99"/>
    <w:rsid w:val="00D977C4"/>
    <w:rsid w:val="00DA065C"/>
    <w:rsid w:val="00DA117D"/>
    <w:rsid w:val="00DA3688"/>
    <w:rsid w:val="00DA45E7"/>
    <w:rsid w:val="00DA6772"/>
    <w:rsid w:val="00DA7AA7"/>
    <w:rsid w:val="00DB0046"/>
    <w:rsid w:val="00DB2A43"/>
    <w:rsid w:val="00DB502D"/>
    <w:rsid w:val="00DB752E"/>
    <w:rsid w:val="00DC1AF8"/>
    <w:rsid w:val="00DC488C"/>
    <w:rsid w:val="00DD0583"/>
    <w:rsid w:val="00DD60D6"/>
    <w:rsid w:val="00DD6712"/>
    <w:rsid w:val="00DD7E9A"/>
    <w:rsid w:val="00DE3F5F"/>
    <w:rsid w:val="00DE4AA8"/>
    <w:rsid w:val="00DF44A4"/>
    <w:rsid w:val="00E07820"/>
    <w:rsid w:val="00E131EA"/>
    <w:rsid w:val="00E16108"/>
    <w:rsid w:val="00E2387F"/>
    <w:rsid w:val="00E238AF"/>
    <w:rsid w:val="00E2660A"/>
    <w:rsid w:val="00E349B4"/>
    <w:rsid w:val="00E3583F"/>
    <w:rsid w:val="00E35F73"/>
    <w:rsid w:val="00E42092"/>
    <w:rsid w:val="00E4574A"/>
    <w:rsid w:val="00E46A1F"/>
    <w:rsid w:val="00E4740B"/>
    <w:rsid w:val="00E521BD"/>
    <w:rsid w:val="00E544BE"/>
    <w:rsid w:val="00E55367"/>
    <w:rsid w:val="00E553E6"/>
    <w:rsid w:val="00E610F0"/>
    <w:rsid w:val="00E64588"/>
    <w:rsid w:val="00E71D29"/>
    <w:rsid w:val="00E73635"/>
    <w:rsid w:val="00E74171"/>
    <w:rsid w:val="00E7573B"/>
    <w:rsid w:val="00E75AF4"/>
    <w:rsid w:val="00E76BEB"/>
    <w:rsid w:val="00E81A17"/>
    <w:rsid w:val="00E8361F"/>
    <w:rsid w:val="00E84193"/>
    <w:rsid w:val="00E8746A"/>
    <w:rsid w:val="00E9434D"/>
    <w:rsid w:val="00E948C6"/>
    <w:rsid w:val="00E966CB"/>
    <w:rsid w:val="00E97A76"/>
    <w:rsid w:val="00EA1C40"/>
    <w:rsid w:val="00EA5704"/>
    <w:rsid w:val="00EB0FE9"/>
    <w:rsid w:val="00EB14B8"/>
    <w:rsid w:val="00EB36C9"/>
    <w:rsid w:val="00EB6B96"/>
    <w:rsid w:val="00EB7991"/>
    <w:rsid w:val="00EC0850"/>
    <w:rsid w:val="00EC15AF"/>
    <w:rsid w:val="00EC4B19"/>
    <w:rsid w:val="00EC5885"/>
    <w:rsid w:val="00EC5AA7"/>
    <w:rsid w:val="00EC7C99"/>
    <w:rsid w:val="00ED1C91"/>
    <w:rsid w:val="00ED247B"/>
    <w:rsid w:val="00ED7BD2"/>
    <w:rsid w:val="00EE310C"/>
    <w:rsid w:val="00EE4BBB"/>
    <w:rsid w:val="00EE5A7C"/>
    <w:rsid w:val="00EF02A4"/>
    <w:rsid w:val="00EF3976"/>
    <w:rsid w:val="00EF41D3"/>
    <w:rsid w:val="00F02E1E"/>
    <w:rsid w:val="00F13A89"/>
    <w:rsid w:val="00F1709D"/>
    <w:rsid w:val="00F22DFD"/>
    <w:rsid w:val="00F25F63"/>
    <w:rsid w:val="00F272C2"/>
    <w:rsid w:val="00F31E2F"/>
    <w:rsid w:val="00F40156"/>
    <w:rsid w:val="00F45036"/>
    <w:rsid w:val="00F46EBF"/>
    <w:rsid w:val="00F50539"/>
    <w:rsid w:val="00F52351"/>
    <w:rsid w:val="00F56053"/>
    <w:rsid w:val="00F5636A"/>
    <w:rsid w:val="00F57010"/>
    <w:rsid w:val="00F578BC"/>
    <w:rsid w:val="00F620D5"/>
    <w:rsid w:val="00F63920"/>
    <w:rsid w:val="00F65119"/>
    <w:rsid w:val="00F65B07"/>
    <w:rsid w:val="00F74A06"/>
    <w:rsid w:val="00F75371"/>
    <w:rsid w:val="00F75A4E"/>
    <w:rsid w:val="00F777B7"/>
    <w:rsid w:val="00F77D0A"/>
    <w:rsid w:val="00F813DC"/>
    <w:rsid w:val="00F8324F"/>
    <w:rsid w:val="00F86BB6"/>
    <w:rsid w:val="00F90811"/>
    <w:rsid w:val="00F93D01"/>
    <w:rsid w:val="00F958BA"/>
    <w:rsid w:val="00F9706F"/>
    <w:rsid w:val="00FA28ED"/>
    <w:rsid w:val="00FA7B12"/>
    <w:rsid w:val="00FB2919"/>
    <w:rsid w:val="00FB464F"/>
    <w:rsid w:val="00FB5262"/>
    <w:rsid w:val="00FB7213"/>
    <w:rsid w:val="00FB76C0"/>
    <w:rsid w:val="00FC195A"/>
    <w:rsid w:val="00FC295C"/>
    <w:rsid w:val="00FC7D40"/>
    <w:rsid w:val="00FD47EA"/>
    <w:rsid w:val="00FD6662"/>
    <w:rsid w:val="00FE1215"/>
    <w:rsid w:val="00FE1E6D"/>
    <w:rsid w:val="00FE2285"/>
    <w:rsid w:val="00FE511B"/>
    <w:rsid w:val="00FE6D20"/>
    <w:rsid w:val="00FE74B3"/>
    <w:rsid w:val="136640E2"/>
    <w:rsid w:val="37023232"/>
    <w:rsid w:val="429759A4"/>
    <w:rsid w:val="458729AD"/>
    <w:rsid w:val="4ED44381"/>
    <w:rsid w:val="52B72CCB"/>
    <w:rsid w:val="59D6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basedOn w:val="8"/>
    <w:qFormat/>
    <w:locked/>
    <w:uiPriority w:val="0"/>
    <w:rPr>
      <w:b/>
      <w:bCs/>
    </w:rPr>
  </w:style>
  <w:style w:type="character" w:styleId="10">
    <w:name w:val="page number"/>
    <w:basedOn w:val="8"/>
    <w:uiPriority w:val="99"/>
  </w:style>
  <w:style w:type="character" w:styleId="11">
    <w:name w:val="Hyperlink"/>
    <w:basedOn w:val="8"/>
    <w:uiPriority w:val="99"/>
    <w:rPr>
      <w:color w:val="0000FF"/>
      <w:u w:val="single"/>
    </w:rPr>
  </w:style>
  <w:style w:type="character" w:customStyle="1" w:styleId="12">
    <w:name w:val="日期 Char"/>
    <w:basedOn w:val="8"/>
    <w:link w:val="2"/>
    <w:semiHidden/>
    <w:locked/>
    <w:uiPriority w:val="99"/>
    <w:rPr>
      <w:sz w:val="21"/>
      <w:szCs w:val="21"/>
    </w:rPr>
  </w:style>
  <w:style w:type="character" w:customStyle="1" w:styleId="13">
    <w:name w:val="页脚 Char"/>
    <w:basedOn w:val="8"/>
    <w:link w:val="4"/>
    <w:locked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semiHidden/>
    <w:locked/>
    <w:uiPriority w:val="99"/>
    <w:rPr>
      <w:sz w:val="18"/>
      <w:szCs w:val="18"/>
    </w:rPr>
  </w:style>
  <w:style w:type="paragraph" w:customStyle="1" w:styleId="15">
    <w:name w:val="Char Char Char Char Char Char Char Char Char Char Char Char Char Char Char Char Char Char Char Char Char Char Char Char Char Char Char Char"/>
    <w:basedOn w:val="1"/>
    <w:uiPriority w:val="99"/>
  </w:style>
  <w:style w:type="paragraph" w:customStyle="1" w:styleId="16">
    <w:name w:val="Char Char Char Char Char Char Char Char Char Char Char Char Char Char Char Char Char Char Char Char Char Char Char Char Char Char Char Char1"/>
    <w:basedOn w:val="1"/>
    <w:uiPriority w:val="99"/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customStyle="1" w:styleId="18">
    <w:name w:val="条文说明"/>
    <w:basedOn w:val="1"/>
    <w:autoRedefine/>
    <w:qFormat/>
    <w:uiPriority w:val="0"/>
    <w:pPr>
      <w:adjustRightInd w:val="0"/>
      <w:snapToGrid w:val="0"/>
      <w:spacing w:line="120" w:lineRule="exact"/>
      <w:jc w:val="center"/>
    </w:pPr>
    <w:rPr>
      <w:rFonts w:ascii="宋体" w:hAnsi="宋体" w:cstheme="minorBidi"/>
      <w:b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2272</Words>
  <Characters>2421</Characters>
  <Lines>46</Lines>
  <Paragraphs>13</Paragraphs>
  <TotalTime>67</TotalTime>
  <ScaleCrop>false</ScaleCrop>
  <LinksUpToDate>false</LinksUpToDate>
  <CharactersWithSpaces>2456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2026-01-06T00:59:00Z</dcterms:created>
  <dc:creator>dell</dc:creator>
  <cp:lastModifiedBy>卢志初</cp:lastModifiedBy>
  <cp:lastPrinted>2018-03-02T01:58:00Z</cp:lastPrinted>
  <dcterms:modified xsi:type="dcterms:W3CDTF">2026-01-09T03:31:43Z</dcterms:modified>
  <dc:title>赣价协[2009]2号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48CA6739A974440B99072733CE7C6FCA_13</vt:lpwstr>
  </property>
  <property fmtid="{D5CDD505-2E9C-101B-9397-08002B2CF9AE}" pid="4" name="KSOTemplateDocerSaveRecord">
    <vt:lpwstr>eyJoZGlkIjoiNWI4MzQwMzRkNDlhMWZhMjQ0MDdhY2E5NmI4MmY5OWEiLCJ1c2VySWQiOiIxNjQzMTA5MjY2In0=</vt:lpwstr>
  </property>
</Properties>
</file>